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b/>
          <w:bCs/>
          <w:color w:val="000000"/>
          <w:sz w:val="32"/>
          <w:szCs w:val="32"/>
        </w:rPr>
        <w:t>Первый этап</w:t>
      </w:r>
      <w:r w:rsidRPr="0085791C">
        <w:rPr>
          <w:color w:val="000000"/>
          <w:sz w:val="32"/>
          <w:szCs w:val="32"/>
        </w:rPr>
        <w:t> диспансеризации (скрининг) проводится с целью выявления у граждан признаков хронических неинфекционных заболеваний и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медицинских показаний к выполнению дополнительных обследований и осмотров врачами-специалистами для уточнения диагноза заболевания на втором этапе диспансеризации.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b/>
          <w:bCs/>
          <w:color w:val="000000"/>
          <w:sz w:val="32"/>
          <w:szCs w:val="32"/>
        </w:rPr>
        <w:t>I этап диспансеризации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b/>
          <w:bCs/>
          <w:color w:val="000000"/>
          <w:sz w:val="32"/>
          <w:szCs w:val="32"/>
          <w:u w:val="single"/>
        </w:rPr>
        <w:t>Для граждан в возрасте от 18 до 39 лет включительно 1 раз в 3 года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1. Проведение профилактического медицинского осмотра в объёме: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a) Анкетирование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б) Расчет на основании антропометрии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в) Измерение артериального давления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г) Исследование уровня общего холестерина в крови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д) Определение уровня глюкозы в крови натощак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е) Определение относительного сердечно-сосудистого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ж) Флюорографию легких или рентгенографию легких 1 раз в 2 года (18, 24, 30, 36 лет)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з) Электрокардиографию в покое при первом прохождении профилактического медицинского осмотра (36, 39 лет)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2. Проведение мероприятий скрининга, направленного на раннее выявление онкологических заболеваний: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 xml:space="preserve">Скрининг на выявление злокачественных новообразований шейки матки (у женщин): осмотр фельдшером (акушеркой) или врачом акушером-гинекологом, взятие мазка с шейки матки, цитологическое исследование мазка с шейки матки (методом </w:t>
      </w:r>
      <w:proofErr w:type="spellStart"/>
      <w:r w:rsidRPr="0085791C">
        <w:rPr>
          <w:color w:val="000000"/>
          <w:sz w:val="32"/>
          <w:szCs w:val="32"/>
        </w:rPr>
        <w:t>Папаниколау</w:t>
      </w:r>
      <w:proofErr w:type="spellEnd"/>
      <w:r w:rsidRPr="0085791C">
        <w:rPr>
          <w:color w:val="000000"/>
          <w:sz w:val="32"/>
          <w:szCs w:val="32"/>
        </w:rPr>
        <w:t>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3. 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lastRenderedPageBreak/>
        <w:t>4. 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b/>
          <w:bCs/>
          <w:color w:val="000000"/>
          <w:sz w:val="32"/>
          <w:szCs w:val="32"/>
          <w:u w:val="single"/>
        </w:rPr>
        <w:t>Для граждан в возрасте от 40 до 64 лет включительно 1 раз в год: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1. Проведение профилактического медицинского осмотра в объёме: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a) Анкетирование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б) Расчет на основании антропометрии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в) Измерение артериального давления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г) Исследование уровня общего холестерина в крови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д) Определение уровня глюкозы в крови натощак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е) Определение абсолютного сердечно-сосудистого риска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ж) Флюорографию легких или рентгенографию легких 1 раз в 2 года (40, 42, 44, 46, 48, 50, 52, 54, 56, 58, 60, 62, 64 лет)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з) Электрокардиографию в покое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и) Измерение внутриглазного давления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2. Проведение мероприятий скрининга, направленного на раннее выявление онкологических заболеваний: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 xml:space="preserve">a) скрининг на выявление злокачественных новообразований шейки матки (у женщин): осмотр фельдшером (акушеркой) или врачом акушером-гинекологом, взятие мазка с шейки матки, цитологическое исследование мазка с шейки матки (методом </w:t>
      </w:r>
      <w:proofErr w:type="spellStart"/>
      <w:r w:rsidRPr="0085791C">
        <w:rPr>
          <w:color w:val="000000"/>
          <w:sz w:val="32"/>
          <w:szCs w:val="32"/>
        </w:rPr>
        <w:t>Папаниколау</w:t>
      </w:r>
      <w:proofErr w:type="spellEnd"/>
      <w:r w:rsidRPr="0085791C">
        <w:rPr>
          <w:color w:val="000000"/>
          <w:sz w:val="32"/>
          <w:szCs w:val="32"/>
        </w:rPr>
        <w:t>) 1 раз в 3 года (42, 45, 48, 51, 54, 57, 60, 63 лет)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б) скрининг на выявление злокачественных новообразований молочных желез (у женщин): маммография обеих молочных желез в двух проекциях с двойным прочтением рентгенограмм 1 раз в 2 года (40, 42, 44, 46, 48, 50, 52, 54, 56, 58, 60, 62, 64 лет)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lastRenderedPageBreak/>
        <w:t>в) скрининг на выявление злокачественных новообразований предстательной железы (у мужчин): в возрасте 45, 50, 55, 60 и 64 лет - определение простат-специфического антигена в крови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г) скрининг на выявление злокачественных новообразований толстого кишечника и прямой кишки: исследование кала на скрытую кровь иммунохимическим качественным или количественным методом 1 раз в 2 года (40, 42, 44, 46, 48, 50, 52, 54, 56, 58, 60, 62, 64 лет)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 xml:space="preserve">д) скрининг на выявление злокачественных новообразований пищевода, желудка и двенадцатиперстной кишки: в возрасте 45 лет - </w:t>
      </w:r>
      <w:proofErr w:type="spellStart"/>
      <w:r w:rsidRPr="0085791C">
        <w:rPr>
          <w:color w:val="000000"/>
          <w:sz w:val="32"/>
          <w:szCs w:val="32"/>
        </w:rPr>
        <w:t>эзофагогастродуоденоскопия</w:t>
      </w:r>
      <w:proofErr w:type="spellEnd"/>
      <w:r w:rsidRPr="0085791C">
        <w:rPr>
          <w:color w:val="000000"/>
          <w:sz w:val="32"/>
          <w:szCs w:val="32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3. Общий анализ крови (гемоглобин, лейкоциты, СОЭ)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4. Проведение краткого индивидуального профилактического консультирования в отделении (кабинете) медицинской профилактики (центре здоровья)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5. 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 </w:t>
      </w:r>
      <w:r w:rsidRPr="0085791C">
        <w:rPr>
          <w:b/>
          <w:bCs/>
          <w:color w:val="000000"/>
          <w:sz w:val="32"/>
          <w:szCs w:val="32"/>
          <w:u w:val="single"/>
        </w:rPr>
        <w:t>Для граждан в возрасте 65 лет и старше 1 раз в год: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1. Проведение профилактического медицинского осмотра в объеме: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a) Анкетирование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б) Расчет на основании антропометрии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в) Измерение артериального давления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г) Исследование уровня общего холестерина в крови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д) Определение уровня глюкозы в крови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lastRenderedPageBreak/>
        <w:t>е) Флюорографию легких или рентгенографию легких 1 раз в 2 года (66, 68, 70, 72, 74, 76, 78, 80, 82, 84, 86, 88, 90, 92, 94, 96, 98 лет)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ж) Электрокардиографию в покое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з) Измерение внутриглазного давления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2. Проведение мероприятий скрининга, направленного на раннее выявление онкологических заболеваний: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a) скрининг на выявление злокачественных новообразований молочных желез (у женщин): в возрасте до 75 лет включительно - маммография обеих молочных желез в двух проекциях с двойным прочтением рентгенограмм 1 раз в 2 года (66, 68, 70, 72, 74 лет)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ind w:left="225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б) скрининг на выявление злокачественных новообразований толстого кишечника и прямой кишки: в возрасте от 65, 66, 67, 68, 69, 70, 71, 72, 73, 74, 75 лет - исследование кала на скрытую кровь иммунохимическим качественным или количественным методом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3. Общий анализ крови (гемоглобин, лейкоциты, СОЭ)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4. Проведение краткого индивидуального профилактического консультирования в отделении (кабинете) медицинской профилактики (центре здоровья)</w:t>
      </w:r>
    </w:p>
    <w:p w:rsidR="0085791C" w:rsidRPr="0085791C" w:rsidRDefault="0085791C" w:rsidP="0085791C">
      <w:pPr>
        <w:pStyle w:val="text-align-justify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5791C">
        <w:rPr>
          <w:color w:val="000000"/>
          <w:sz w:val="32"/>
          <w:szCs w:val="32"/>
        </w:rPr>
        <w:t>5. 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r>
        <w:rPr>
          <w:color w:val="000000"/>
          <w:sz w:val="32"/>
          <w:szCs w:val="32"/>
        </w:rPr>
        <w:t>.</w:t>
      </w:r>
      <w:bookmarkStart w:id="0" w:name="_GoBack"/>
      <w:bookmarkEnd w:id="0"/>
    </w:p>
    <w:p w:rsidR="00B61DD1" w:rsidRPr="0085791C" w:rsidRDefault="0085791C">
      <w:pPr>
        <w:rPr>
          <w:sz w:val="32"/>
          <w:szCs w:val="32"/>
        </w:rPr>
      </w:pPr>
    </w:p>
    <w:sectPr w:rsidR="00B61DD1" w:rsidRPr="0085791C" w:rsidSect="00857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1C"/>
    <w:rsid w:val="0085791C"/>
    <w:rsid w:val="008C459B"/>
    <w:rsid w:val="00D2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F698"/>
  <w15:chartTrackingRefBased/>
  <w15:docId w15:val="{A0FB0826-6DC3-4139-8749-8813498F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85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Леонид Александрович</dc:creator>
  <cp:keywords/>
  <dc:description/>
  <cp:lastModifiedBy>Потапов Леонид Александрович</cp:lastModifiedBy>
  <cp:revision>1</cp:revision>
  <dcterms:created xsi:type="dcterms:W3CDTF">2025-03-28T07:51:00Z</dcterms:created>
  <dcterms:modified xsi:type="dcterms:W3CDTF">2025-03-28T07:53:00Z</dcterms:modified>
</cp:coreProperties>
</file>